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1CF" w:rsidRPr="001464E5" w:rsidRDefault="001464E5">
      <w:pPr>
        <w:spacing w:after="46" w:line="259" w:lineRule="auto"/>
        <w:ind w:left="0" w:firstLine="0"/>
        <w:jc w:val="left"/>
        <w:rPr>
          <w:rFonts w:ascii="Arial" w:hAnsi="Arial" w:cs="Arial"/>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5263896</wp:posOffset>
                </wp:positionH>
                <wp:positionV relativeFrom="paragraph">
                  <wp:posOffset>-263851</wp:posOffset>
                </wp:positionV>
                <wp:extent cx="1498092" cy="1048512"/>
                <wp:effectExtent l="0" t="0" r="0" b="0"/>
                <wp:wrapSquare wrapText="bothSides"/>
                <wp:docPr id="519" name="Group 519"/>
                <wp:cNvGraphicFramePr/>
                <a:graphic xmlns:a="http://schemas.openxmlformats.org/drawingml/2006/main">
                  <a:graphicData uri="http://schemas.microsoft.com/office/word/2010/wordprocessingGroup">
                    <wpg:wgp>
                      <wpg:cNvGrpSpPr/>
                      <wpg:grpSpPr>
                        <a:xfrm>
                          <a:off x="0" y="0"/>
                          <a:ext cx="1498092" cy="1048512"/>
                          <a:chOff x="0" y="0"/>
                          <a:chExt cx="1498092" cy="1048512"/>
                        </a:xfrm>
                      </wpg:grpSpPr>
                      <wps:wsp>
                        <wps:cNvPr id="8" name="Shape 8"/>
                        <wps:cNvSpPr/>
                        <wps:spPr>
                          <a:xfrm>
                            <a:off x="13716" y="12192"/>
                            <a:ext cx="1461516" cy="1014984"/>
                          </a:xfrm>
                          <a:custGeom>
                            <a:avLst/>
                            <a:gdLst/>
                            <a:ahLst/>
                            <a:cxnLst/>
                            <a:rect l="0" t="0" r="0" b="0"/>
                            <a:pathLst>
                              <a:path w="1461516" h="1014984">
                                <a:moveTo>
                                  <a:pt x="0" y="0"/>
                                </a:moveTo>
                                <a:lnTo>
                                  <a:pt x="1461516" y="0"/>
                                </a:lnTo>
                                <a:lnTo>
                                  <a:pt x="1461516" y="1014984"/>
                                </a:lnTo>
                                <a:lnTo>
                                  <a:pt x="637032" y="408432"/>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0" name="Picture 10"/>
                          <pic:cNvPicPr/>
                        </pic:nvPicPr>
                        <pic:blipFill>
                          <a:blip r:embed="rId5"/>
                          <a:stretch>
                            <a:fillRect/>
                          </a:stretch>
                        </pic:blipFill>
                        <pic:spPr>
                          <a:xfrm>
                            <a:off x="9144" y="9144"/>
                            <a:ext cx="1478280" cy="1030224"/>
                          </a:xfrm>
                          <a:prstGeom prst="rect">
                            <a:avLst/>
                          </a:prstGeom>
                        </pic:spPr>
                      </pic:pic>
                      <wps:wsp>
                        <wps:cNvPr id="11" name="Shape 11"/>
                        <wps:cNvSpPr/>
                        <wps:spPr>
                          <a:xfrm>
                            <a:off x="0" y="0"/>
                            <a:ext cx="749046" cy="1048512"/>
                          </a:xfrm>
                          <a:custGeom>
                            <a:avLst/>
                            <a:gdLst/>
                            <a:ahLst/>
                            <a:cxnLst/>
                            <a:rect l="0" t="0" r="0" b="0"/>
                            <a:pathLst>
                              <a:path w="749046" h="1048512">
                                <a:moveTo>
                                  <a:pt x="13716" y="0"/>
                                </a:moveTo>
                                <a:lnTo>
                                  <a:pt x="749046" y="0"/>
                                </a:lnTo>
                                <a:lnTo>
                                  <a:pt x="749046" y="25908"/>
                                </a:lnTo>
                                <a:lnTo>
                                  <a:pt x="25908" y="25908"/>
                                </a:lnTo>
                                <a:lnTo>
                                  <a:pt x="25908" y="1024128"/>
                                </a:lnTo>
                                <a:lnTo>
                                  <a:pt x="749046" y="1024128"/>
                                </a:lnTo>
                                <a:lnTo>
                                  <a:pt x="749046" y="1048512"/>
                                </a:lnTo>
                                <a:lnTo>
                                  <a:pt x="13716" y="1048512"/>
                                </a:lnTo>
                                <a:cubicBezTo>
                                  <a:pt x="6096" y="1048512"/>
                                  <a:pt x="0" y="1043940"/>
                                  <a:pt x="0" y="1036320"/>
                                </a:cubicBezTo>
                                <a:lnTo>
                                  <a:pt x="0" y="12192"/>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49046" y="0"/>
                            <a:ext cx="749047" cy="1048512"/>
                          </a:xfrm>
                          <a:custGeom>
                            <a:avLst/>
                            <a:gdLst/>
                            <a:ahLst/>
                            <a:cxnLst/>
                            <a:rect l="0" t="0" r="0" b="0"/>
                            <a:pathLst>
                              <a:path w="749047" h="1048512">
                                <a:moveTo>
                                  <a:pt x="0" y="0"/>
                                </a:moveTo>
                                <a:lnTo>
                                  <a:pt x="735330" y="0"/>
                                </a:lnTo>
                                <a:cubicBezTo>
                                  <a:pt x="742950" y="0"/>
                                  <a:pt x="749047" y="6096"/>
                                  <a:pt x="749047" y="12192"/>
                                </a:cubicBezTo>
                                <a:lnTo>
                                  <a:pt x="749047" y="1036320"/>
                                </a:lnTo>
                                <a:cubicBezTo>
                                  <a:pt x="749047" y="1043940"/>
                                  <a:pt x="742950" y="1048512"/>
                                  <a:pt x="735330" y="1048512"/>
                                </a:cubicBezTo>
                                <a:lnTo>
                                  <a:pt x="0" y="1048512"/>
                                </a:lnTo>
                                <a:lnTo>
                                  <a:pt x="0" y="1024128"/>
                                </a:lnTo>
                                <a:lnTo>
                                  <a:pt x="723138" y="1024128"/>
                                </a:lnTo>
                                <a:lnTo>
                                  <a:pt x="723138"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4" name="Picture 14"/>
                          <pic:cNvPicPr/>
                        </pic:nvPicPr>
                        <pic:blipFill>
                          <a:blip r:embed="rId6"/>
                          <a:stretch>
                            <a:fillRect/>
                          </a:stretch>
                        </pic:blipFill>
                        <pic:spPr>
                          <a:xfrm>
                            <a:off x="1045464" y="112777"/>
                            <a:ext cx="435864" cy="192024"/>
                          </a:xfrm>
                          <a:prstGeom prst="rect">
                            <a:avLst/>
                          </a:prstGeom>
                        </pic:spPr>
                      </pic:pic>
                      <wps:wsp>
                        <wps:cNvPr id="15" name="Rectangle 15"/>
                        <wps:cNvSpPr/>
                        <wps:spPr>
                          <a:xfrm>
                            <a:off x="1139979" y="146288"/>
                            <a:ext cx="45808" cy="206453"/>
                          </a:xfrm>
                          <a:prstGeom prst="rect">
                            <a:avLst/>
                          </a:prstGeom>
                          <a:ln>
                            <a:noFill/>
                          </a:ln>
                        </wps:spPr>
                        <wps:txbx>
                          <w:txbxContent>
                            <w:p w:rsidR="00E851CF" w:rsidRDefault="001464E5">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id="Group 519" o:spid="_x0000_s1026" style="position:absolute;margin-left:414.5pt;margin-top:-20.8pt;width:117.95pt;height:82.55pt;z-index:251658240" coordsize="14980,104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">
                <v:shape id="Shape 8" o:spid="_x0000_s1027" style="position:absolute;left:137;top:121;width:14615;height:10150;visibility:visible;mso-wrap-style:square;v-text-anchor:top" coordsize="1461516,1014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75L8A&#10;AADaAAAADwAAAGRycy9kb3ducmV2LnhtbERPy4rCMBTdD/gP4QpuBk114QzVKCK+FsKMr/2lubbF&#10;5qYk0da/NwvB5eG8p/PWVOJBzpeWFQwHCQjizOqScwXn07r/C8IHZI2VZVLwJA/zWedriqm2DR/o&#10;cQy5iCHsU1RQhFCnUvqsIIN+YGviyF2tMxgidLnUDpsYbio5SpKxNFhybCiwpmVB2e14Nwr+nByH&#10;/+9me/jZy2ZzqVa7enNWqtdtFxMQgdrwEb/dO60gbo1X4g2Qs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2HvkvwAAANoAAAAPAAAAAAAAAAAAAAAAAJgCAABkcnMvZG93bnJl&#10;di54bWxQSwUGAAAAAAQABAD1AAAAhAMAAAAA&#10;" path="m,l1461516,r,1014984l637032,408432,,xe" fillcolor="#4f81bd" stroked="f" strokeweight="0">
                  <v:stroke miterlimit="83231f" joinstyle="miter"/>
                  <v:path arrowok="t" textboxrect="0,0,1461516,10149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91;top:91;width:14783;height:10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1/SLDAAAA2wAAAA8AAABkcnMvZG93bnJldi54bWxEj81Ow0AMhO9IvMPKSFwQ3RAkhNJuK1So&#10;xA1oeQCTdX7UrDfaNUl4e3xA4mZrxjOfN7slDGailPvIDu5WBRjiOvqeWwefp8PtI5gsyB6HyOTg&#10;hzLstpcXG6x8nPmDpqO0RkM4V+igExkra3PdUcC8iiOxak1MAUXX1FqfcNbwMNiyKB5swJ61ocOR&#10;9h3V5+N3cDDeSPn+tk9SN/dz8xK+wnR4Lp27vlqe1mCEFvk3/12/esVXev1FB7D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X9IsMAAADbAAAADwAAAAAAAAAAAAAAAACf&#10;AgAAZHJzL2Rvd25yZXYueG1sUEsFBgAAAAAEAAQA9wAAAI8DAAAAAA==&#10;">
                  <v:imagedata r:id="rId7" o:title=""/>
                </v:shape>
                <v:shape id="Shape 11" o:spid="_x0000_s1029" style="position:absolute;width:7490;height:10485;visibility:visible;mso-wrap-style:square;v-text-anchor:top" coordsize="749046,104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qisIA&#10;AADbAAAADwAAAGRycy9kb3ducmV2LnhtbERPTWvCQBC9F/wPywi9FN2oVEJ0FWmR9lQwCuJtyI5J&#10;MDub7K6a/nu3UPA2j/c5y3VvGnEj52vLCibjBARxYXXNpYLDfjtKQfiArLGxTAp+ycN6NXhZYqbt&#10;nXd0y0MpYgj7DBVUIbSZlL6oyKAf25Y4cmfrDIYIXSm1w3sMN42cJslcGqw5NlTY0kdFxSW/GgU/&#10;s/1X2tRp152mu2NedO+fb+6k1Ouw3yxABOrDU/zv/tZx/gT+fo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aWqKwgAAANsAAAAPAAAAAAAAAAAAAAAAAJgCAABkcnMvZG93&#10;bnJldi54bWxQSwUGAAAAAAQABAD1AAAAhwMAAAAA&#10;" path="m13716,l749046,r,25908l25908,25908r,998220l749046,1024128r,24384l13716,1048512c6096,1048512,,1043940,,1036320l,12192c,6096,6096,,13716,xe" stroked="f" strokeweight="0">
                  <v:stroke miterlimit="83231f" joinstyle="miter"/>
                  <v:path arrowok="t" textboxrect="0,0,749046,1048512"/>
                </v:shape>
                <v:shape id="Shape 12" o:spid="_x0000_s1030" style="position:absolute;left:7490;width:7490;height:10485;visibility:visible;mso-wrap-style:square;v-text-anchor:top" coordsize="749047,104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SU8AA&#10;AADbAAAADwAAAGRycy9kb3ducmV2LnhtbERPTYvCMBC9C/6HMII3TXVB1moUEQQPy4JdEY9jM7bF&#10;ZlKStNZ/vxEW9jaP9znrbW9q0ZHzlWUFs2kCgji3uuJCwfnnMPkE4QOyxtoyKXiRh+1mOFhjqu2T&#10;T9RloRAxhH2KCsoQmlRKn5dk0E9tQxy5u3UGQ4SukNrhM4abWs6TZCENVhwbSmxoX1L+yFqjIOf2&#10;lN2q63L/YaVzbee+L183pcajfrcCEagP/+I/91HH+XN4/x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iSU8AAAADbAAAADwAAAAAAAAAAAAAAAACYAgAAZHJzL2Rvd25y&#10;ZXYueG1sUEsFBgAAAAAEAAQA9QAAAIUDAAAAAA==&#10;" path="m,l735330,v7620,,13717,6096,13717,12192l749047,1036320v,7620,-6097,12192,-13717,12192l,1048512r,-24384l723138,1024128r,-998220l,25908,,xe" stroked="f" strokeweight="0">
                  <v:stroke miterlimit="83231f" joinstyle="miter"/>
                  <v:path arrowok="t" textboxrect="0,0,749047,1048512"/>
                </v:shape>
                <v:shape id="Picture 14" o:spid="_x0000_s1031" type="#_x0000_t75" style="position:absolute;left:10454;top:1127;width:4359;height:1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T6nCAAAA2wAAAA8AAABkcnMvZG93bnJldi54bWxET02LwjAQvQv+hzCCF9FUEZFqKiII4sVd&#10;XVBvQzO21WZSmljr/vrNwsLe5vE+Z7lqTSkaql1hWcF4FIEgTq0uOFPwddoO5yCcR9ZYWiYFb3Kw&#10;SrqdJcbavviTmqPPRAhhF6OC3PsqltKlORl0I1sRB+5ma4M+wDqTusZXCDelnETRTBosODTkWNEm&#10;p/RxfBoFPI8e6/3h46ynxewy+L5c29O9Uqrfa9cLEJ5a/y/+c+90mD+F31/CATL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4U+pwgAAANsAAAAPAAAAAAAAAAAAAAAAAJ8C&#10;AABkcnMvZG93bnJldi54bWxQSwUGAAAAAAQABAD3AAAAjgMAAAAA&#10;">
                  <v:imagedata r:id="rId8" o:title=""/>
                </v:shape>
                <v:rect id="Rectangle 15" o:spid="_x0000_s1032" style="position:absolute;left:11399;top:1462;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851CF" w:rsidRDefault="001464E5">
                        <w:pPr>
                          <w:spacing w:after="160" w:line="259" w:lineRule="auto"/>
                          <w:ind w:left="0" w:firstLine="0"/>
                          <w:jc w:val="left"/>
                        </w:pPr>
                        <w:r>
                          <w:rPr>
                            <w:color w:val="FFFFFF"/>
                          </w:rPr>
                          <w:t xml:space="preserve"> </w:t>
                        </w:r>
                      </w:p>
                    </w:txbxContent>
                  </v:textbox>
                </v:rect>
                <w10:wrap type="square"/>
              </v:group>
            </w:pict>
          </mc:Fallback>
        </mc:AlternateContent>
      </w:r>
      <w:r>
        <w:rPr>
          <w:sz w:val="22"/>
        </w:rPr>
        <w:t xml:space="preserve"> </w:t>
      </w:r>
    </w:p>
    <w:p w:rsidR="00E851CF" w:rsidRPr="001464E5" w:rsidRDefault="001464E5">
      <w:pPr>
        <w:spacing w:after="171" w:line="259" w:lineRule="auto"/>
        <w:ind w:left="-3" w:right="-12"/>
        <w:jc w:val="center"/>
        <w:rPr>
          <w:rFonts w:ascii="Arial" w:hAnsi="Arial" w:cs="Arial"/>
          <w:b/>
        </w:rPr>
      </w:pPr>
      <w:r w:rsidRPr="001464E5">
        <w:rPr>
          <w:rFonts w:ascii="Arial" w:hAnsi="Arial" w:cs="Arial"/>
          <w:b/>
          <w:color w:val="0070C0"/>
          <w:sz w:val="28"/>
        </w:rPr>
        <w:t xml:space="preserve">Albert County Action Committee  </w:t>
      </w:r>
    </w:p>
    <w:p w:rsidR="00E851CF" w:rsidRPr="001464E5" w:rsidRDefault="001464E5">
      <w:pPr>
        <w:spacing w:after="171" w:line="259" w:lineRule="auto"/>
        <w:ind w:left="-3" w:right="-15"/>
        <w:jc w:val="center"/>
        <w:rPr>
          <w:rFonts w:ascii="Arial" w:hAnsi="Arial" w:cs="Arial"/>
          <w:b/>
        </w:rPr>
      </w:pPr>
      <w:r w:rsidRPr="001464E5">
        <w:rPr>
          <w:rFonts w:ascii="Arial" w:hAnsi="Arial" w:cs="Arial"/>
          <w:b/>
          <w:color w:val="0070C0"/>
          <w:sz w:val="28"/>
        </w:rPr>
        <w:t>Education Bursary Guidelines</w:t>
      </w:r>
      <w:r w:rsidRPr="001464E5">
        <w:rPr>
          <w:rFonts w:ascii="Arial" w:hAnsi="Arial" w:cs="Arial"/>
          <w:b/>
          <w:color w:val="0070C0"/>
          <w:sz w:val="28"/>
        </w:rPr>
        <w:t xml:space="preserve"> </w:t>
      </w:r>
    </w:p>
    <w:p w:rsidR="00E851CF" w:rsidRPr="00193EDA" w:rsidRDefault="001464E5">
      <w:pPr>
        <w:spacing w:after="155" w:line="259" w:lineRule="auto"/>
        <w:ind w:left="0" w:firstLine="0"/>
        <w:jc w:val="left"/>
        <w:rPr>
          <w:rFonts w:ascii="Arial" w:hAnsi="Arial" w:cs="Arial"/>
        </w:rPr>
      </w:pPr>
      <w:r w:rsidRPr="00193EDA">
        <w:rPr>
          <w:rFonts w:ascii="Arial" w:hAnsi="Arial" w:cs="Arial"/>
          <w:sz w:val="28"/>
        </w:rPr>
        <w:t xml:space="preserve"> </w:t>
      </w:r>
    </w:p>
    <w:p w:rsidR="00E851CF" w:rsidRDefault="001464E5">
      <w:pPr>
        <w:tabs>
          <w:tab w:val="center" w:pos="4314"/>
          <w:tab w:val="center" w:pos="5035"/>
          <w:tab w:val="center" w:pos="5754"/>
          <w:tab w:val="center" w:pos="6475"/>
          <w:tab w:val="center" w:pos="8321"/>
        </w:tabs>
        <w:spacing w:after="0" w:line="259" w:lineRule="auto"/>
        <w:ind w:left="0" w:firstLine="0"/>
        <w:jc w:val="left"/>
        <w:rPr>
          <w:rFonts w:ascii="Arial" w:hAnsi="Arial" w:cs="Arial"/>
        </w:rPr>
      </w:pPr>
      <w:r w:rsidRPr="00193EDA">
        <w:rPr>
          <w:rFonts w:ascii="Arial" w:hAnsi="Arial" w:cs="Arial"/>
        </w:rPr>
        <w:t xml:space="preserve">Date of Approval: </w:t>
      </w:r>
      <w:bookmarkStart w:id="0" w:name="_GoBack"/>
      <w:bookmarkEnd w:id="0"/>
      <w:r w:rsidRPr="00193EDA">
        <w:rPr>
          <w:rFonts w:ascii="Arial" w:hAnsi="Arial" w:cs="Arial"/>
        </w:rPr>
        <w:t xml:space="preserve">March 15, 2023 </w:t>
      </w:r>
      <w:r w:rsidRPr="00193EDA">
        <w:rPr>
          <w:rFonts w:ascii="Arial" w:hAnsi="Arial" w:cs="Arial"/>
        </w:rPr>
        <w:tab/>
        <w:t xml:space="preserve"> </w:t>
      </w:r>
      <w:r w:rsidRPr="00193EDA">
        <w:rPr>
          <w:rFonts w:ascii="Arial" w:hAnsi="Arial" w:cs="Arial"/>
        </w:rPr>
        <w:tab/>
        <w:t xml:space="preserve"> </w:t>
      </w:r>
      <w:r w:rsidRPr="00193EDA">
        <w:rPr>
          <w:rFonts w:ascii="Arial" w:hAnsi="Arial" w:cs="Arial"/>
        </w:rPr>
        <w:tab/>
        <w:t xml:space="preserve"> </w:t>
      </w:r>
      <w:r w:rsidRPr="00193EDA">
        <w:rPr>
          <w:rFonts w:ascii="Arial" w:hAnsi="Arial" w:cs="Arial"/>
        </w:rPr>
        <w:tab/>
        <w:t xml:space="preserve"> </w:t>
      </w:r>
      <w:r w:rsidRPr="00193EDA">
        <w:rPr>
          <w:rFonts w:ascii="Arial" w:hAnsi="Arial" w:cs="Arial"/>
        </w:rPr>
        <w:tab/>
        <w:t xml:space="preserve">Policy No.:  2023-01 </w:t>
      </w:r>
    </w:p>
    <w:p w:rsidR="00193EDA" w:rsidRPr="00193EDA" w:rsidRDefault="00193EDA">
      <w:pPr>
        <w:tabs>
          <w:tab w:val="center" w:pos="4314"/>
          <w:tab w:val="center" w:pos="5035"/>
          <w:tab w:val="center" w:pos="5754"/>
          <w:tab w:val="center" w:pos="6475"/>
          <w:tab w:val="center" w:pos="8321"/>
        </w:tabs>
        <w:spacing w:after="0" w:line="259" w:lineRule="auto"/>
        <w:ind w:left="0" w:firstLine="0"/>
        <w:jc w:val="left"/>
        <w:rPr>
          <w:rFonts w:ascii="Arial" w:hAnsi="Arial" w:cs="Arial"/>
        </w:rPr>
      </w:pPr>
    </w:p>
    <w:tbl>
      <w:tblPr>
        <w:tblStyle w:val="TableGrid"/>
        <w:tblW w:w="9790" w:type="dxa"/>
        <w:tblInd w:w="0" w:type="dxa"/>
        <w:tblCellMar>
          <w:top w:w="0" w:type="dxa"/>
          <w:left w:w="0" w:type="dxa"/>
          <w:bottom w:w="0" w:type="dxa"/>
          <w:right w:w="0" w:type="dxa"/>
        </w:tblCellMar>
        <w:tblLook w:val="04A0" w:firstRow="1" w:lastRow="0" w:firstColumn="1" w:lastColumn="0" w:noHBand="0" w:noVBand="1"/>
      </w:tblPr>
      <w:tblGrid>
        <w:gridCol w:w="1440"/>
        <w:gridCol w:w="8350"/>
      </w:tblGrid>
      <w:tr w:rsidR="00E851CF" w:rsidRPr="00193EDA">
        <w:trPr>
          <w:trHeight w:val="1323"/>
        </w:trPr>
        <w:tc>
          <w:tcPr>
            <w:tcW w:w="1440" w:type="dxa"/>
            <w:tcBorders>
              <w:top w:val="nil"/>
              <w:left w:val="nil"/>
              <w:bottom w:val="nil"/>
              <w:right w:val="nil"/>
            </w:tcBorders>
          </w:tcPr>
          <w:p w:rsidR="00E851CF" w:rsidRPr="00193EDA" w:rsidRDefault="001464E5">
            <w:pPr>
              <w:spacing w:after="0" w:line="259" w:lineRule="auto"/>
              <w:ind w:left="0" w:firstLine="0"/>
              <w:jc w:val="left"/>
              <w:rPr>
                <w:rFonts w:ascii="Arial" w:hAnsi="Arial" w:cs="Arial"/>
              </w:rPr>
            </w:pPr>
            <w:r w:rsidRPr="00193EDA">
              <w:rPr>
                <w:rFonts w:ascii="Arial" w:hAnsi="Arial" w:cs="Arial"/>
              </w:rPr>
              <w:t xml:space="preserve">Intent: </w:t>
            </w:r>
          </w:p>
        </w:tc>
        <w:tc>
          <w:tcPr>
            <w:tcW w:w="8350" w:type="dxa"/>
            <w:tcBorders>
              <w:top w:val="nil"/>
              <w:left w:val="nil"/>
              <w:bottom w:val="nil"/>
              <w:right w:val="nil"/>
            </w:tcBorders>
          </w:tcPr>
          <w:p w:rsidR="00E851CF" w:rsidRPr="00193EDA" w:rsidRDefault="001464E5">
            <w:pPr>
              <w:spacing w:after="0" w:line="259" w:lineRule="auto"/>
              <w:ind w:left="0" w:right="65" w:firstLine="1"/>
              <w:rPr>
                <w:rFonts w:ascii="Arial" w:hAnsi="Arial" w:cs="Arial"/>
              </w:rPr>
            </w:pPr>
            <w:r w:rsidRPr="00193EDA">
              <w:rPr>
                <w:rFonts w:ascii="Arial" w:hAnsi="Arial" w:cs="Arial"/>
              </w:rPr>
              <w:t xml:space="preserve">Albert County Action Committee (ACAC) recognizes that our primary mandate is to support Albert County families by providing food as needed.  ACAC also wishes to provide additional community support, including annual education bursaries. </w:t>
            </w:r>
          </w:p>
        </w:tc>
      </w:tr>
      <w:tr w:rsidR="00E851CF" w:rsidRPr="00193EDA">
        <w:trPr>
          <w:trHeight w:val="687"/>
        </w:trPr>
        <w:tc>
          <w:tcPr>
            <w:tcW w:w="1440" w:type="dxa"/>
            <w:tcBorders>
              <w:top w:val="nil"/>
              <w:left w:val="nil"/>
              <w:bottom w:val="nil"/>
              <w:right w:val="nil"/>
            </w:tcBorders>
          </w:tcPr>
          <w:p w:rsidR="00E851CF" w:rsidRPr="00193EDA" w:rsidRDefault="001464E5">
            <w:pPr>
              <w:spacing w:after="0" w:line="259" w:lineRule="auto"/>
              <w:ind w:left="0" w:firstLine="0"/>
              <w:jc w:val="left"/>
              <w:rPr>
                <w:rFonts w:ascii="Arial" w:hAnsi="Arial" w:cs="Arial"/>
              </w:rPr>
            </w:pPr>
            <w:r w:rsidRPr="00193EDA">
              <w:rPr>
                <w:rFonts w:ascii="Arial" w:hAnsi="Arial" w:cs="Arial"/>
              </w:rPr>
              <w:t xml:space="preserve">Basis:  </w:t>
            </w:r>
          </w:p>
        </w:tc>
        <w:tc>
          <w:tcPr>
            <w:tcW w:w="8350" w:type="dxa"/>
            <w:tcBorders>
              <w:top w:val="nil"/>
              <w:left w:val="nil"/>
              <w:bottom w:val="nil"/>
              <w:right w:val="nil"/>
            </w:tcBorders>
            <w:vAlign w:val="bottom"/>
          </w:tcPr>
          <w:p w:rsidR="00E851CF" w:rsidRDefault="001464E5">
            <w:pPr>
              <w:spacing w:after="0" w:line="259" w:lineRule="auto"/>
              <w:ind w:left="0" w:firstLine="1"/>
              <w:rPr>
                <w:rFonts w:ascii="Arial" w:hAnsi="Arial" w:cs="Arial"/>
              </w:rPr>
            </w:pPr>
            <w:r w:rsidRPr="00193EDA">
              <w:rPr>
                <w:rFonts w:ascii="Arial" w:hAnsi="Arial" w:cs="Arial"/>
              </w:rPr>
              <w:t>Identify</w:t>
            </w:r>
            <w:r w:rsidRPr="00193EDA">
              <w:rPr>
                <w:rFonts w:ascii="Arial" w:hAnsi="Arial" w:cs="Arial"/>
              </w:rPr>
              <w:t xml:space="preserve"> individuals who wish to improve their educational qualifications to improve self-sufficiency; provide financial aid when ACAC resources permit. </w:t>
            </w:r>
          </w:p>
          <w:p w:rsidR="00193EDA" w:rsidRPr="00193EDA" w:rsidRDefault="00193EDA">
            <w:pPr>
              <w:spacing w:after="0" w:line="259" w:lineRule="auto"/>
              <w:ind w:left="0" w:firstLine="1"/>
              <w:rPr>
                <w:rFonts w:ascii="Arial" w:hAnsi="Arial" w:cs="Arial"/>
              </w:rPr>
            </w:pPr>
          </w:p>
        </w:tc>
      </w:tr>
    </w:tbl>
    <w:p w:rsidR="00E851CF" w:rsidRPr="00193EDA" w:rsidRDefault="001464E5">
      <w:pPr>
        <w:spacing w:after="219" w:line="259" w:lineRule="auto"/>
        <w:ind w:left="-5"/>
        <w:jc w:val="left"/>
        <w:rPr>
          <w:rFonts w:ascii="Arial" w:hAnsi="Arial" w:cs="Arial"/>
        </w:rPr>
      </w:pPr>
      <w:r w:rsidRPr="00193EDA">
        <w:rPr>
          <w:rFonts w:ascii="Arial" w:hAnsi="Arial" w:cs="Arial"/>
        </w:rPr>
        <w:t xml:space="preserve">Definitions: </w:t>
      </w:r>
    </w:p>
    <w:p w:rsidR="00E851CF" w:rsidRPr="00193EDA" w:rsidRDefault="001464E5">
      <w:pPr>
        <w:numPr>
          <w:ilvl w:val="0"/>
          <w:numId w:val="1"/>
        </w:numPr>
        <w:ind w:hanging="360"/>
        <w:rPr>
          <w:rFonts w:ascii="Arial" w:hAnsi="Arial" w:cs="Arial"/>
        </w:rPr>
      </w:pPr>
      <w:r w:rsidRPr="00193EDA">
        <w:rPr>
          <w:rFonts w:ascii="Arial" w:hAnsi="Arial" w:cs="Arial"/>
        </w:rPr>
        <w:t>Ongoing Student:</w:t>
      </w:r>
      <w:r w:rsidRPr="00193EDA">
        <w:rPr>
          <w:rFonts w:ascii="Arial" w:hAnsi="Arial" w:cs="Arial"/>
        </w:rPr>
        <w:t xml:space="preserve">  This is defined, for this program, as a person currently attending school and planning to enroll in any advanced training or post-secondary program(s).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1"/>
        </w:numPr>
        <w:spacing w:after="206"/>
        <w:ind w:hanging="360"/>
        <w:rPr>
          <w:rFonts w:ascii="Arial" w:hAnsi="Arial" w:cs="Arial"/>
        </w:rPr>
      </w:pPr>
      <w:r w:rsidRPr="00193EDA">
        <w:rPr>
          <w:rFonts w:ascii="Arial" w:hAnsi="Arial" w:cs="Arial"/>
        </w:rPr>
        <w:t>Mature Student:</w:t>
      </w:r>
      <w:r w:rsidRPr="00193EDA">
        <w:rPr>
          <w:rFonts w:ascii="Arial" w:hAnsi="Arial" w:cs="Arial"/>
        </w:rPr>
        <w:t xml:space="preserve">  This is defined, for this program, as a person who has been out of school for at l</w:t>
      </w:r>
      <w:r w:rsidRPr="00193EDA">
        <w:rPr>
          <w:rFonts w:ascii="Arial" w:hAnsi="Arial" w:cs="Arial"/>
        </w:rPr>
        <w:t xml:space="preserve">east one year and has decided to upgrade at any advanced training or post-secondary program(s). </w:t>
      </w:r>
    </w:p>
    <w:p w:rsidR="00E851CF" w:rsidRPr="00193EDA" w:rsidRDefault="001464E5">
      <w:pPr>
        <w:ind w:left="10"/>
        <w:rPr>
          <w:rFonts w:ascii="Arial" w:hAnsi="Arial" w:cs="Arial"/>
        </w:rPr>
      </w:pPr>
      <w:r w:rsidRPr="00193EDA">
        <w:rPr>
          <w:rFonts w:ascii="Arial" w:hAnsi="Arial" w:cs="Arial"/>
        </w:rPr>
        <w:t xml:space="preserve">The Albert County Action Committee has set up a Bursary Program based on the above.  </w:t>
      </w:r>
    </w:p>
    <w:p w:rsidR="00E851CF" w:rsidRPr="00193EDA" w:rsidRDefault="001464E5">
      <w:pPr>
        <w:spacing w:after="208"/>
        <w:ind w:left="10"/>
        <w:rPr>
          <w:rFonts w:ascii="Arial" w:hAnsi="Arial" w:cs="Arial"/>
        </w:rPr>
      </w:pPr>
      <w:r w:rsidRPr="00193EDA">
        <w:rPr>
          <w:rFonts w:ascii="Arial" w:hAnsi="Arial" w:cs="Arial"/>
        </w:rPr>
        <w:t>Bursaries will be provided to qualified applicants at the Food Bank’s dis</w:t>
      </w:r>
      <w:r w:rsidRPr="00193EDA">
        <w:rPr>
          <w:rFonts w:ascii="Arial" w:hAnsi="Arial" w:cs="Arial"/>
        </w:rPr>
        <w:t xml:space="preserve">cretion. </w:t>
      </w:r>
    </w:p>
    <w:p w:rsidR="00E851CF" w:rsidRPr="00193EDA" w:rsidRDefault="001464E5">
      <w:pPr>
        <w:spacing w:after="219" w:line="259" w:lineRule="auto"/>
        <w:ind w:left="-5"/>
        <w:jc w:val="left"/>
        <w:rPr>
          <w:rFonts w:ascii="Arial" w:hAnsi="Arial" w:cs="Arial"/>
        </w:rPr>
      </w:pPr>
      <w:r w:rsidRPr="00193EDA">
        <w:rPr>
          <w:rFonts w:ascii="Arial" w:hAnsi="Arial" w:cs="Arial"/>
        </w:rPr>
        <w:t xml:space="preserve">Application Requirements: </w:t>
      </w:r>
    </w:p>
    <w:p w:rsidR="00E851CF" w:rsidRPr="00193EDA" w:rsidRDefault="001464E5">
      <w:pPr>
        <w:numPr>
          <w:ilvl w:val="0"/>
          <w:numId w:val="2"/>
        </w:numPr>
        <w:ind w:hanging="427"/>
        <w:rPr>
          <w:rFonts w:ascii="Arial" w:hAnsi="Arial" w:cs="Arial"/>
        </w:rPr>
      </w:pPr>
      <w:r w:rsidRPr="00193EDA">
        <w:rPr>
          <w:rFonts w:ascii="Arial" w:hAnsi="Arial" w:cs="Arial"/>
        </w:rPr>
        <w:t xml:space="preserve">Application is open to any resident of Albert County, with preference given to current or recent clients of either the Albert County Food Bank or the </w:t>
      </w:r>
      <w:proofErr w:type="spellStart"/>
      <w:r w:rsidRPr="00193EDA">
        <w:rPr>
          <w:rFonts w:ascii="Arial" w:hAnsi="Arial" w:cs="Arial"/>
        </w:rPr>
        <w:t>Shepody</w:t>
      </w:r>
      <w:proofErr w:type="spellEnd"/>
      <w:r w:rsidRPr="00193EDA">
        <w:rPr>
          <w:rFonts w:ascii="Arial" w:hAnsi="Arial" w:cs="Arial"/>
        </w:rPr>
        <w:t xml:space="preserve"> Food Bank.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2"/>
        </w:numPr>
        <w:ind w:hanging="427"/>
        <w:rPr>
          <w:rFonts w:ascii="Arial" w:hAnsi="Arial" w:cs="Arial"/>
        </w:rPr>
      </w:pPr>
      <w:r w:rsidRPr="00193EDA">
        <w:rPr>
          <w:rFonts w:ascii="Arial" w:hAnsi="Arial" w:cs="Arial"/>
        </w:rPr>
        <w:t>Applicants must complete the bursary applicatio</w:t>
      </w:r>
      <w:r w:rsidRPr="00193EDA">
        <w:rPr>
          <w:rFonts w:ascii="Arial" w:hAnsi="Arial" w:cs="Arial"/>
        </w:rPr>
        <w:t xml:space="preserve">n form.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2"/>
        </w:numPr>
        <w:ind w:hanging="427"/>
        <w:rPr>
          <w:rFonts w:ascii="Arial" w:hAnsi="Arial" w:cs="Arial"/>
        </w:rPr>
      </w:pPr>
      <w:r w:rsidRPr="00193EDA">
        <w:rPr>
          <w:rFonts w:ascii="Arial" w:hAnsi="Arial" w:cs="Arial"/>
        </w:rPr>
        <w:t xml:space="preserve">Applicants may apply for assistance prior to acceptance into their course of study.  However, proof of enrollment is required and funds will only be disbursed directly to the institution to which the applicant is accepted.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2"/>
        </w:numPr>
        <w:ind w:hanging="427"/>
        <w:rPr>
          <w:rFonts w:ascii="Arial" w:hAnsi="Arial" w:cs="Arial"/>
        </w:rPr>
      </w:pPr>
      <w:r w:rsidRPr="00193EDA">
        <w:rPr>
          <w:rFonts w:ascii="Arial" w:hAnsi="Arial" w:cs="Arial"/>
        </w:rPr>
        <w:t xml:space="preserve">Both full-time and </w:t>
      </w:r>
      <w:r w:rsidRPr="00193EDA">
        <w:rPr>
          <w:rFonts w:ascii="Arial" w:hAnsi="Arial" w:cs="Arial"/>
        </w:rPr>
        <w:t xml:space="preserve">part-time studies are eligible.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2"/>
        </w:numPr>
        <w:ind w:hanging="427"/>
        <w:rPr>
          <w:rFonts w:ascii="Arial" w:hAnsi="Arial" w:cs="Arial"/>
        </w:rPr>
      </w:pPr>
      <w:r w:rsidRPr="00193EDA">
        <w:rPr>
          <w:rFonts w:ascii="Arial" w:hAnsi="Arial" w:cs="Arial"/>
        </w:rPr>
        <w:t xml:space="preserve">A single bursary can be less, but will not exceed $1000.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2"/>
        </w:numPr>
        <w:ind w:hanging="427"/>
        <w:rPr>
          <w:rFonts w:ascii="Arial" w:hAnsi="Arial" w:cs="Arial"/>
        </w:rPr>
      </w:pPr>
      <w:r w:rsidRPr="00193EDA">
        <w:rPr>
          <w:rFonts w:ascii="Arial" w:hAnsi="Arial" w:cs="Arial"/>
        </w:rPr>
        <w:t xml:space="preserve">ACAC reserves the right to refuse an application. </w:t>
      </w:r>
    </w:p>
    <w:p w:rsidR="00E851CF" w:rsidRPr="00193EDA" w:rsidRDefault="001464E5">
      <w:pPr>
        <w:spacing w:after="17" w:line="259" w:lineRule="auto"/>
        <w:ind w:left="720" w:firstLine="0"/>
        <w:jc w:val="left"/>
        <w:rPr>
          <w:rFonts w:ascii="Arial" w:hAnsi="Arial" w:cs="Arial"/>
        </w:rPr>
      </w:pPr>
      <w:r w:rsidRPr="00193EDA">
        <w:rPr>
          <w:rFonts w:ascii="Arial" w:hAnsi="Arial" w:cs="Arial"/>
        </w:rPr>
        <w:t xml:space="preserve"> </w:t>
      </w:r>
    </w:p>
    <w:p w:rsidR="00E851CF" w:rsidRPr="00193EDA" w:rsidRDefault="001464E5">
      <w:pPr>
        <w:numPr>
          <w:ilvl w:val="0"/>
          <w:numId w:val="2"/>
        </w:numPr>
        <w:spacing w:after="417"/>
        <w:ind w:hanging="427"/>
        <w:rPr>
          <w:rFonts w:ascii="Arial" w:hAnsi="Arial" w:cs="Arial"/>
        </w:rPr>
      </w:pPr>
      <w:r w:rsidRPr="00193EDA">
        <w:rPr>
          <w:rFonts w:ascii="Arial" w:hAnsi="Arial" w:cs="Arial"/>
        </w:rPr>
        <w:t xml:space="preserve">ACAC may ask to interview an applicant, at its discretion. </w:t>
      </w:r>
    </w:p>
    <w:p w:rsidR="00E851CF" w:rsidRPr="00193EDA" w:rsidRDefault="001464E5">
      <w:pPr>
        <w:spacing w:after="0" w:line="259" w:lineRule="auto"/>
        <w:ind w:left="0" w:firstLine="0"/>
        <w:jc w:val="left"/>
        <w:rPr>
          <w:rFonts w:ascii="Arial" w:hAnsi="Arial" w:cs="Arial"/>
        </w:rPr>
      </w:pPr>
      <w:r w:rsidRPr="00193EDA">
        <w:rPr>
          <w:rFonts w:ascii="Arial" w:hAnsi="Arial" w:cs="Arial"/>
          <w:sz w:val="22"/>
        </w:rPr>
        <w:t xml:space="preserve"> </w:t>
      </w:r>
    </w:p>
    <w:sectPr w:rsidR="00E851CF" w:rsidRPr="00193EDA" w:rsidSect="00193EDA">
      <w:pgSz w:w="12240" w:h="15840"/>
      <w:pgMar w:top="432" w:right="1267" w:bottom="432" w:left="12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71876"/>
    <w:multiLevelType w:val="hybridMultilevel"/>
    <w:tmpl w:val="22F8D694"/>
    <w:lvl w:ilvl="0" w:tplc="78C812D6">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A89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C55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220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1E4F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617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EDC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280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8DC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3D35FB"/>
    <w:multiLevelType w:val="hybridMultilevel"/>
    <w:tmpl w:val="16CE5992"/>
    <w:lvl w:ilvl="0" w:tplc="95EC10D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AAB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E6D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0EE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899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CB4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2C2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EC8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296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CF"/>
    <w:rsid w:val="001464E5"/>
    <w:rsid w:val="00193EDA"/>
    <w:rsid w:val="00E8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48A39-348C-4ED8-8655-54E4602E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7" w:lineRule="auto"/>
      <w:ind w:left="37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ACAC Bursary Guidelines - Final Mar 15, 2023</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ACAC Bursary Guidelines - Final Mar 15, 2023</dc:title>
  <dc:subject/>
  <dc:creator>Kim C</dc:creator>
  <cp:keywords/>
  <cp:lastModifiedBy>Kim C</cp:lastModifiedBy>
  <cp:revision>3</cp:revision>
  <dcterms:created xsi:type="dcterms:W3CDTF">2026-02-13T21:58:00Z</dcterms:created>
  <dcterms:modified xsi:type="dcterms:W3CDTF">2026-02-13T21:58:00Z</dcterms:modified>
</cp:coreProperties>
</file>